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921" w:rsidRPr="00942BB2" w:rsidRDefault="005A5601" w:rsidP="005B77E3">
      <w:pPr>
        <w:jc w:val="center"/>
        <w:rPr>
          <w:rFonts w:ascii="PT Astra Serif" w:hAnsi="PT Astra Serif"/>
          <w:b/>
          <w:sz w:val="28"/>
          <w:szCs w:val="28"/>
        </w:rPr>
      </w:pPr>
      <w:r w:rsidRPr="00942BB2">
        <w:rPr>
          <w:rFonts w:ascii="PT Astra Serif" w:hAnsi="PT Astra Serif"/>
          <w:b/>
          <w:sz w:val="28"/>
          <w:szCs w:val="28"/>
        </w:rPr>
        <w:t>ПОЯСНИТЕЛЬНАЯ ЗАПИСКА</w:t>
      </w:r>
    </w:p>
    <w:p w:rsidR="005B77E3" w:rsidRPr="00942BB2" w:rsidRDefault="005B77E3" w:rsidP="005B77E3">
      <w:pPr>
        <w:jc w:val="center"/>
        <w:rPr>
          <w:rFonts w:ascii="PT Astra Serif" w:hAnsi="PT Astra Serif"/>
          <w:b/>
          <w:sz w:val="28"/>
          <w:szCs w:val="28"/>
        </w:rPr>
      </w:pPr>
    </w:p>
    <w:p w:rsidR="005B77E3" w:rsidRPr="00942BB2" w:rsidRDefault="005B77E3" w:rsidP="005B77E3">
      <w:pPr>
        <w:jc w:val="center"/>
        <w:rPr>
          <w:rFonts w:ascii="PT Astra Serif" w:hAnsi="PT Astra Serif"/>
          <w:sz w:val="28"/>
          <w:szCs w:val="28"/>
        </w:rPr>
      </w:pPr>
    </w:p>
    <w:p w:rsidR="00787921" w:rsidRPr="00942BB2" w:rsidRDefault="005A5601" w:rsidP="005B77E3">
      <w:pPr>
        <w:jc w:val="center"/>
        <w:rPr>
          <w:rFonts w:ascii="PT Astra Serif" w:hAnsi="PT Astra Serif"/>
          <w:sz w:val="28"/>
          <w:szCs w:val="28"/>
        </w:rPr>
      </w:pPr>
      <w:r w:rsidRPr="00942BB2">
        <w:rPr>
          <w:rFonts w:ascii="PT Astra Serif" w:hAnsi="PT Astra Serif"/>
          <w:b/>
          <w:bCs/>
          <w:sz w:val="28"/>
          <w:szCs w:val="28"/>
        </w:rPr>
        <w:t xml:space="preserve">к проекту закона Ульяновской области </w:t>
      </w:r>
      <w:bookmarkStart w:id="0" w:name="__DdeLink__1450_437446190"/>
      <w:r w:rsidRPr="00942BB2">
        <w:rPr>
          <w:rFonts w:ascii="PT Astra Serif" w:hAnsi="PT Astra Serif"/>
          <w:b/>
          <w:bCs/>
          <w:sz w:val="28"/>
          <w:szCs w:val="28"/>
        </w:rPr>
        <w:t xml:space="preserve">«О внесении изменений </w:t>
      </w:r>
      <w:r w:rsidR="005B77E3" w:rsidRPr="00942BB2">
        <w:rPr>
          <w:rFonts w:ascii="PT Astra Serif" w:hAnsi="PT Astra Serif"/>
          <w:b/>
          <w:bCs/>
          <w:sz w:val="28"/>
          <w:szCs w:val="28"/>
        </w:rPr>
        <w:br/>
      </w:r>
      <w:r w:rsidRPr="00942BB2">
        <w:rPr>
          <w:rFonts w:ascii="PT Astra Serif" w:hAnsi="PT Astra Serif"/>
          <w:b/>
          <w:bCs/>
          <w:sz w:val="28"/>
          <w:szCs w:val="28"/>
        </w:rPr>
        <w:t>в отдельные законодательные акты Ульяновской области»</w:t>
      </w:r>
      <w:bookmarkEnd w:id="0"/>
    </w:p>
    <w:p w:rsidR="00787921" w:rsidRPr="00942BB2" w:rsidRDefault="00787921" w:rsidP="005B77E3">
      <w:pPr>
        <w:jc w:val="center"/>
        <w:rPr>
          <w:rFonts w:ascii="PT Astra Serif" w:hAnsi="PT Astra Serif"/>
          <w:b/>
          <w:bCs/>
          <w:color w:val="000000" w:themeColor="text1"/>
          <w:sz w:val="28"/>
          <w:szCs w:val="28"/>
        </w:rPr>
      </w:pPr>
    </w:p>
    <w:p w:rsidR="005B77E3" w:rsidRPr="00942BB2" w:rsidRDefault="005B77E3" w:rsidP="005B77E3">
      <w:pPr>
        <w:jc w:val="center"/>
        <w:rPr>
          <w:rFonts w:ascii="PT Astra Serif" w:hAnsi="PT Astra Serif"/>
          <w:b/>
          <w:bCs/>
          <w:color w:val="000000" w:themeColor="text1"/>
          <w:sz w:val="28"/>
          <w:szCs w:val="28"/>
        </w:rPr>
      </w:pPr>
    </w:p>
    <w:p w:rsidR="00787921" w:rsidRPr="00942BB2" w:rsidRDefault="005A5601" w:rsidP="005B77E3">
      <w:pPr>
        <w:spacing w:line="360" w:lineRule="auto"/>
        <w:ind w:firstLine="720"/>
        <w:jc w:val="both"/>
        <w:rPr>
          <w:rFonts w:ascii="PT Astra Serif" w:hAnsi="PT Astra Serif"/>
          <w:sz w:val="28"/>
          <w:szCs w:val="28"/>
        </w:rPr>
      </w:pPr>
      <w:proofErr w:type="gramStart"/>
      <w:r w:rsidRPr="00942BB2">
        <w:rPr>
          <w:rFonts w:ascii="PT Astra Serif" w:hAnsi="PT Astra Serif"/>
          <w:sz w:val="28"/>
          <w:szCs w:val="28"/>
        </w:rPr>
        <w:t>Проект закона Ульяновской области «О внесении изменений в отдельные законодательные акты Ульяновской области» (далее – проект) разработан</w:t>
      </w:r>
      <w:r w:rsidRPr="00942BB2">
        <w:rPr>
          <w:rFonts w:ascii="PT Astra Serif" w:hAnsi="PT Astra Serif"/>
          <w:sz w:val="28"/>
          <w:szCs w:val="28"/>
        </w:rPr>
        <w:br/>
        <w:t xml:space="preserve">с </w:t>
      </w:r>
      <w:r w:rsidRPr="00942BB2">
        <w:rPr>
          <w:rFonts w:ascii="PT Astra Serif" w:hAnsi="PT Astra Serif" w:cs="PT Astra Serif"/>
          <w:color w:val="000000"/>
          <w:sz w:val="28"/>
          <w:szCs w:val="28"/>
        </w:rPr>
        <w:t>целью актуализации перечня должностных лиц Министерства природы</w:t>
      </w:r>
      <w:r w:rsidRPr="00942BB2">
        <w:rPr>
          <w:rFonts w:ascii="PT Astra Serif" w:hAnsi="PT Astra Serif" w:cs="PT Astra Serif"/>
          <w:color w:val="000000"/>
          <w:sz w:val="28"/>
          <w:szCs w:val="28"/>
        </w:rPr>
        <w:br/>
        <w:t>и цикличной экономики Ульяновской области, уполномоченных составлять протоколы об административных правонарушениях, предусмотренных Кодексом Ульяновской области об административных правонарушениях</w:t>
      </w:r>
      <w:r w:rsidRPr="00942BB2">
        <w:rPr>
          <w:rFonts w:ascii="PT Astra Serif" w:hAnsi="PT Astra Serif" w:cs="PT Astra Serif"/>
          <w:color w:val="000000"/>
          <w:sz w:val="28"/>
          <w:szCs w:val="28"/>
        </w:rPr>
        <w:br/>
        <w:t>в соответствии с Законом Ульяновской области от 01.06.2011 № 85-ЗО</w:t>
      </w:r>
      <w:r w:rsidR="005B77E3" w:rsidRPr="00942BB2">
        <w:rPr>
          <w:rFonts w:ascii="PT Astra Serif" w:hAnsi="PT Astra Serif" w:cs="PT Astra Serif"/>
          <w:color w:val="000000"/>
          <w:sz w:val="28"/>
          <w:szCs w:val="28"/>
        </w:rPr>
        <w:br/>
        <w:t>«</w:t>
      </w:r>
      <w:r w:rsidRPr="00942BB2">
        <w:rPr>
          <w:rFonts w:ascii="PT Astra Serif" w:hAnsi="PT Astra Serif" w:cs="PT Astra Serif"/>
          <w:color w:val="000000"/>
          <w:sz w:val="28"/>
          <w:szCs w:val="28"/>
        </w:rPr>
        <w:t>О перечне должностных лиц исполнительных органов государственной власти Ульяновской</w:t>
      </w:r>
      <w:proofErr w:type="gramEnd"/>
      <w:r w:rsidRPr="00942BB2">
        <w:rPr>
          <w:rFonts w:ascii="PT Astra Serif" w:hAnsi="PT Astra Serif" w:cs="PT Astra Serif"/>
          <w:color w:val="000000"/>
          <w:sz w:val="28"/>
          <w:szCs w:val="28"/>
        </w:rPr>
        <w:t xml:space="preserve"> </w:t>
      </w:r>
      <w:proofErr w:type="gramStart"/>
      <w:r w:rsidRPr="00942BB2">
        <w:rPr>
          <w:rFonts w:ascii="PT Astra Serif" w:hAnsi="PT Astra Serif" w:cs="PT Astra Serif"/>
          <w:color w:val="000000"/>
          <w:sz w:val="28"/>
          <w:szCs w:val="28"/>
        </w:rPr>
        <w:t xml:space="preserve">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а также о перечне должностных лиц Министерства природы и цикличной экономики Ульяновской области, уполномоченных составлять протоколы </w:t>
      </w:r>
      <w:r w:rsidR="005B77E3" w:rsidRPr="00942BB2">
        <w:rPr>
          <w:rFonts w:ascii="PT Astra Serif" w:hAnsi="PT Astra Serif" w:cs="PT Astra Serif"/>
          <w:color w:val="000000"/>
          <w:sz w:val="28"/>
          <w:szCs w:val="28"/>
        </w:rPr>
        <w:br/>
      </w:r>
      <w:r w:rsidRPr="00942BB2">
        <w:rPr>
          <w:rFonts w:ascii="PT Astra Serif" w:hAnsi="PT Astra Serif" w:cs="PT Astra Serif"/>
          <w:color w:val="000000"/>
          <w:sz w:val="28"/>
          <w:szCs w:val="28"/>
        </w:rPr>
        <w:t xml:space="preserve">об административных правонарушениях, предусмотренных кодексом Российской Федерации об административных правонарушениях, </w:t>
      </w:r>
      <w:r w:rsidR="005B77E3" w:rsidRPr="00942BB2">
        <w:rPr>
          <w:rFonts w:ascii="PT Astra Serif" w:hAnsi="PT Astra Serif" w:cs="PT Astra Serif"/>
          <w:color w:val="000000"/>
          <w:sz w:val="28"/>
          <w:szCs w:val="28"/>
        </w:rPr>
        <w:br/>
      </w:r>
      <w:r w:rsidRPr="00942BB2">
        <w:rPr>
          <w:rFonts w:ascii="PT Astra Serif" w:hAnsi="PT Astra Serif" w:cs="PT Astra Serif"/>
          <w:color w:val="000000"/>
          <w:sz w:val="28"/>
          <w:szCs w:val="28"/>
        </w:rPr>
        <w:t xml:space="preserve">при осуществлении регионального государственного контроля (надзора), государственного финансового контроля, а также переданных им полномочий </w:t>
      </w:r>
      <w:r w:rsidR="005B77E3" w:rsidRPr="00942BB2">
        <w:rPr>
          <w:rFonts w:ascii="PT Astra Serif" w:hAnsi="PT Astra Serif" w:cs="PT Astra Serif"/>
          <w:color w:val="000000"/>
          <w:sz w:val="28"/>
          <w:szCs w:val="28"/>
        </w:rPr>
        <w:br/>
      </w:r>
      <w:r w:rsidRPr="00942BB2">
        <w:rPr>
          <w:rFonts w:ascii="PT Astra Serif" w:hAnsi="PT Astra Serif" w:cs="PT Astra Serif"/>
          <w:color w:val="000000"/>
          <w:sz w:val="28"/>
          <w:szCs w:val="28"/>
        </w:rPr>
        <w:t xml:space="preserve">в области федерального государственного </w:t>
      </w:r>
      <w:r w:rsidR="005B77E3" w:rsidRPr="00942BB2">
        <w:rPr>
          <w:rFonts w:ascii="PT Astra Serif" w:hAnsi="PT Astra Serif" w:cs="PT Astra Serif"/>
          <w:color w:val="000000"/>
          <w:sz w:val="28"/>
          <w:szCs w:val="28"/>
        </w:rPr>
        <w:t>контроля</w:t>
      </w:r>
      <w:proofErr w:type="gramEnd"/>
      <w:r w:rsidR="005B77E3" w:rsidRPr="00942BB2">
        <w:rPr>
          <w:rFonts w:ascii="PT Astra Serif" w:hAnsi="PT Astra Serif" w:cs="PT Astra Serif"/>
          <w:color w:val="000000"/>
          <w:sz w:val="28"/>
          <w:szCs w:val="28"/>
        </w:rPr>
        <w:t xml:space="preserve"> (</w:t>
      </w:r>
      <w:proofErr w:type="gramStart"/>
      <w:r w:rsidR="005B77E3" w:rsidRPr="00942BB2">
        <w:rPr>
          <w:rFonts w:ascii="PT Astra Serif" w:hAnsi="PT Astra Serif" w:cs="PT Astra Serif"/>
          <w:color w:val="000000"/>
          <w:sz w:val="28"/>
          <w:szCs w:val="28"/>
        </w:rPr>
        <w:t>надзора)</w:t>
      </w:r>
      <w:r w:rsidRPr="00942BB2">
        <w:rPr>
          <w:rFonts w:ascii="PT Astra Serif" w:hAnsi="PT Astra Serif" w:cs="PT Astra Serif"/>
          <w:color w:val="000000"/>
          <w:sz w:val="28"/>
          <w:szCs w:val="28"/>
        </w:rPr>
        <w:t xml:space="preserve"> в соответствии </w:t>
      </w:r>
      <w:r w:rsidR="005B77E3" w:rsidRPr="00942BB2">
        <w:rPr>
          <w:rFonts w:ascii="PT Astra Serif" w:hAnsi="PT Astra Serif" w:cs="PT Astra Serif"/>
          <w:color w:val="000000"/>
          <w:sz w:val="28"/>
          <w:szCs w:val="28"/>
        </w:rPr>
        <w:br/>
      </w:r>
      <w:r w:rsidRPr="00942BB2">
        <w:rPr>
          <w:rFonts w:ascii="PT Astra Serif" w:hAnsi="PT Astra Serif" w:cs="PT Astra Serif"/>
          <w:color w:val="000000"/>
          <w:sz w:val="28"/>
          <w:szCs w:val="28"/>
        </w:rPr>
        <w:t xml:space="preserve">с Законом Ульяновской области от 01.04.2015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w:t>
      </w:r>
      <w:r w:rsidRPr="00942BB2">
        <w:rPr>
          <w:rFonts w:ascii="PT Astra Serif" w:hAnsi="PT Astra Serif" w:cs="PT Astra Serif"/>
          <w:color w:val="000000"/>
          <w:sz w:val="28"/>
          <w:szCs w:val="28"/>
        </w:rPr>
        <w:lastRenderedPageBreak/>
        <w:t xml:space="preserve">федерального государственного надзора», и в связи с изменениями </w:t>
      </w:r>
      <w:r w:rsidR="00EC24DD" w:rsidRPr="00942BB2">
        <w:rPr>
          <w:rFonts w:ascii="PT Astra Serif" w:hAnsi="PT Astra Serif" w:cs="PT Astra Serif"/>
          <w:color w:val="000000"/>
          <w:sz w:val="28"/>
          <w:szCs w:val="28"/>
        </w:rPr>
        <w:br/>
      </w:r>
      <w:r w:rsidRPr="00942BB2">
        <w:rPr>
          <w:rFonts w:ascii="PT Astra Serif" w:hAnsi="PT Astra Serif" w:cs="PT Astra Serif"/>
          <w:color w:val="000000"/>
          <w:sz w:val="28"/>
          <w:szCs w:val="28"/>
        </w:rPr>
        <w:t>в организационной</w:t>
      </w:r>
      <w:proofErr w:type="gramEnd"/>
      <w:r w:rsidRPr="00942BB2">
        <w:rPr>
          <w:rFonts w:ascii="PT Astra Serif" w:hAnsi="PT Astra Serif" w:cs="PT Astra Serif"/>
          <w:color w:val="000000"/>
          <w:sz w:val="28"/>
          <w:szCs w:val="28"/>
        </w:rPr>
        <w:t xml:space="preserve"> структуре и штатном расписании Министерства природы </w:t>
      </w:r>
      <w:r w:rsidR="00EC24DD" w:rsidRPr="00942BB2">
        <w:rPr>
          <w:rFonts w:ascii="PT Astra Serif" w:hAnsi="PT Astra Serif" w:cs="PT Astra Serif"/>
          <w:color w:val="000000"/>
          <w:sz w:val="28"/>
          <w:szCs w:val="28"/>
        </w:rPr>
        <w:br/>
      </w:r>
      <w:r w:rsidRPr="00942BB2">
        <w:rPr>
          <w:rFonts w:ascii="PT Astra Serif" w:hAnsi="PT Astra Serif" w:cs="PT Astra Serif"/>
          <w:color w:val="000000"/>
          <w:sz w:val="28"/>
          <w:szCs w:val="28"/>
        </w:rPr>
        <w:t>и цикличной экономики Ульяновской области.</w:t>
      </w:r>
    </w:p>
    <w:p w:rsidR="00787921" w:rsidRPr="00942BB2" w:rsidRDefault="005A5601" w:rsidP="005B77E3">
      <w:pPr>
        <w:spacing w:line="360" w:lineRule="auto"/>
        <w:ind w:firstLine="720"/>
        <w:jc w:val="both"/>
        <w:rPr>
          <w:rFonts w:ascii="PT Astra Serif" w:hAnsi="PT Astra Serif"/>
          <w:sz w:val="28"/>
          <w:szCs w:val="28"/>
        </w:rPr>
      </w:pPr>
      <w:r w:rsidRPr="00942BB2">
        <w:rPr>
          <w:rFonts w:ascii="PT Astra Serif" w:hAnsi="PT Astra Serif"/>
          <w:sz w:val="28"/>
          <w:szCs w:val="28"/>
        </w:rPr>
        <w:t>Проект разработан консультантом отдела правовой</w:t>
      </w:r>
      <w:r w:rsidRPr="00942BB2">
        <w:rPr>
          <w:rFonts w:ascii="PT Astra Serif" w:hAnsi="PT Astra Serif"/>
          <w:sz w:val="28"/>
          <w:szCs w:val="28"/>
        </w:rPr>
        <w:br/>
        <w:t>и организационной работы департамента экономики, правовой</w:t>
      </w:r>
      <w:r w:rsidRPr="00942BB2">
        <w:rPr>
          <w:rFonts w:ascii="PT Astra Serif" w:hAnsi="PT Astra Serif"/>
          <w:sz w:val="28"/>
          <w:szCs w:val="28"/>
        </w:rPr>
        <w:br/>
        <w:t xml:space="preserve">и организационной работы Министерства природы и цикличной экономики Ульяновской области </w:t>
      </w:r>
      <w:proofErr w:type="spellStart"/>
      <w:r w:rsidRPr="00942BB2">
        <w:rPr>
          <w:rFonts w:ascii="PT Astra Serif" w:hAnsi="PT Astra Serif"/>
          <w:sz w:val="28"/>
          <w:szCs w:val="28"/>
        </w:rPr>
        <w:t>Булатовым</w:t>
      </w:r>
      <w:proofErr w:type="spellEnd"/>
      <w:r w:rsidRPr="00942BB2">
        <w:rPr>
          <w:rFonts w:ascii="PT Astra Serif" w:hAnsi="PT Astra Serif"/>
          <w:sz w:val="28"/>
          <w:szCs w:val="28"/>
        </w:rPr>
        <w:t xml:space="preserve"> Д.Р. при участии  начальника отдела правовой и организационной работы департамента экономики, правой </w:t>
      </w:r>
      <w:r w:rsidR="005B77E3" w:rsidRPr="00942BB2">
        <w:rPr>
          <w:rFonts w:ascii="PT Astra Serif" w:hAnsi="PT Astra Serif"/>
          <w:sz w:val="28"/>
          <w:szCs w:val="28"/>
        </w:rPr>
        <w:br/>
      </w:r>
      <w:r w:rsidRPr="00942BB2">
        <w:rPr>
          <w:rFonts w:ascii="PT Astra Serif" w:hAnsi="PT Astra Serif"/>
          <w:sz w:val="28"/>
          <w:szCs w:val="28"/>
        </w:rPr>
        <w:t xml:space="preserve">и организационной работы Министерства </w:t>
      </w:r>
      <w:r w:rsidR="005B77E3" w:rsidRPr="00942BB2">
        <w:rPr>
          <w:rFonts w:ascii="PT Astra Serif" w:hAnsi="PT Astra Serif"/>
          <w:sz w:val="28"/>
          <w:szCs w:val="28"/>
        </w:rPr>
        <w:t xml:space="preserve">природы и цикличной экономики Ульяновской области </w:t>
      </w:r>
      <w:r w:rsidRPr="00942BB2">
        <w:rPr>
          <w:rFonts w:ascii="PT Astra Serif" w:hAnsi="PT Astra Serif"/>
          <w:sz w:val="28"/>
          <w:szCs w:val="28"/>
        </w:rPr>
        <w:t>Фомина А.С.</w:t>
      </w:r>
    </w:p>
    <w:p w:rsidR="00787921" w:rsidRPr="00942BB2" w:rsidRDefault="005A5601" w:rsidP="005B77E3">
      <w:pPr>
        <w:spacing w:line="360" w:lineRule="auto"/>
        <w:ind w:firstLine="720"/>
        <w:jc w:val="both"/>
        <w:rPr>
          <w:rFonts w:ascii="PT Astra Serif" w:hAnsi="PT Astra Serif"/>
          <w:sz w:val="28"/>
          <w:szCs w:val="28"/>
        </w:rPr>
      </w:pPr>
      <w:r w:rsidRPr="00942BB2">
        <w:rPr>
          <w:rFonts w:ascii="PT Astra Serif" w:hAnsi="PT Astra Serif"/>
          <w:sz w:val="28"/>
          <w:szCs w:val="28"/>
        </w:rPr>
        <w:t xml:space="preserve">Проведён </w:t>
      </w:r>
      <w:proofErr w:type="spellStart"/>
      <w:r w:rsidRPr="00942BB2">
        <w:rPr>
          <w:rFonts w:ascii="PT Astra Serif" w:hAnsi="PT Astra Serif"/>
          <w:sz w:val="28"/>
          <w:szCs w:val="28"/>
        </w:rPr>
        <w:t>антикоррупционный</w:t>
      </w:r>
      <w:proofErr w:type="spellEnd"/>
      <w:r w:rsidRPr="00942BB2">
        <w:rPr>
          <w:rFonts w:ascii="PT Astra Serif" w:hAnsi="PT Astra Serif"/>
          <w:sz w:val="28"/>
          <w:szCs w:val="28"/>
        </w:rPr>
        <w:t xml:space="preserve"> анализ проекта, </w:t>
      </w:r>
      <w:r w:rsidRPr="00942BB2">
        <w:rPr>
          <w:rFonts w:ascii="PT Astra Serif" w:hAnsi="PT Astra Serif"/>
          <w:color w:val="000000"/>
          <w:sz w:val="28"/>
          <w:szCs w:val="28"/>
        </w:rPr>
        <w:t>факторов, которые способствуют или могут способствовать созданию условий для проявления коррупции в связи с принятием проекта</w:t>
      </w:r>
      <w:r w:rsidRPr="00942BB2">
        <w:rPr>
          <w:rFonts w:ascii="PT Astra Serif" w:hAnsi="PT Astra Serif"/>
          <w:sz w:val="28"/>
          <w:szCs w:val="28"/>
        </w:rPr>
        <w:t>,</w:t>
      </w:r>
      <w:r w:rsidRPr="00942BB2">
        <w:rPr>
          <w:rFonts w:ascii="PT Astra Serif" w:hAnsi="PT Astra Serif"/>
          <w:color w:val="000000"/>
          <w:sz w:val="28"/>
          <w:szCs w:val="28"/>
        </w:rPr>
        <w:t xml:space="preserve"> не выявлено.</w:t>
      </w:r>
    </w:p>
    <w:p w:rsidR="00787921" w:rsidRPr="00942BB2" w:rsidRDefault="005A5601" w:rsidP="005B77E3">
      <w:pPr>
        <w:spacing w:line="360" w:lineRule="auto"/>
        <w:ind w:firstLine="720"/>
        <w:jc w:val="both"/>
        <w:rPr>
          <w:rFonts w:ascii="PT Astra Serif" w:hAnsi="PT Astra Serif"/>
          <w:sz w:val="28"/>
          <w:szCs w:val="28"/>
        </w:rPr>
      </w:pPr>
      <w:r w:rsidRPr="00942BB2">
        <w:rPr>
          <w:rFonts w:ascii="PT Astra Serif" w:hAnsi="PT Astra Serif"/>
          <w:color w:val="000000"/>
          <w:sz w:val="28"/>
          <w:szCs w:val="28"/>
        </w:rPr>
        <w:t xml:space="preserve">Проект размещён на </w:t>
      </w:r>
      <w:r w:rsidRPr="00942BB2">
        <w:rPr>
          <w:rFonts w:ascii="PT Astra Serif" w:hAnsi="PT Astra Serif"/>
          <w:sz w:val="28"/>
          <w:szCs w:val="28"/>
        </w:rPr>
        <w:t xml:space="preserve">официальном сайте Губернатора и Правительства Ульяновской области </w:t>
      </w:r>
      <w:proofErr w:type="spellStart"/>
      <w:r w:rsidRPr="00942BB2">
        <w:rPr>
          <w:rFonts w:ascii="PT Astra Serif" w:hAnsi="PT Astra Serif"/>
          <w:sz w:val="28"/>
          <w:szCs w:val="28"/>
        </w:rPr>
        <w:t>www.ulgov.ru</w:t>
      </w:r>
      <w:proofErr w:type="spellEnd"/>
      <w:r w:rsidRPr="00942BB2">
        <w:rPr>
          <w:rFonts w:ascii="PT Astra Serif" w:hAnsi="PT Astra Serif"/>
          <w:sz w:val="28"/>
          <w:szCs w:val="28"/>
        </w:rPr>
        <w:t xml:space="preserve"> и Министерства природы и цикличной экономики Ульяновской области </w:t>
      </w:r>
      <w:hyperlink r:id="rId7">
        <w:bookmarkStart w:id="1" w:name="__DdeLink__3478_1908419620"/>
        <w:r w:rsidRPr="00942BB2">
          <w:rPr>
            <w:rFonts w:ascii="PT Astra Serif" w:hAnsi="PT Astra Serif"/>
            <w:sz w:val="28"/>
            <w:szCs w:val="28"/>
          </w:rPr>
          <w:t>www.mpr73.ru</w:t>
        </w:r>
      </w:hyperlink>
      <w:bookmarkEnd w:id="1"/>
      <w:r w:rsidRPr="00942BB2">
        <w:rPr>
          <w:rFonts w:ascii="PT Astra Serif" w:hAnsi="PT Astra Serif"/>
          <w:sz w:val="28"/>
          <w:szCs w:val="28"/>
        </w:rPr>
        <w:t xml:space="preserve"> </w:t>
      </w:r>
      <w:r w:rsidRPr="00942BB2">
        <w:rPr>
          <w:rFonts w:ascii="PT Astra Serif" w:hAnsi="PT Astra Serif"/>
          <w:bCs/>
          <w:sz w:val="28"/>
          <w:szCs w:val="28"/>
        </w:rPr>
        <w:t xml:space="preserve">для общественного обсуждения, а также для проведения независимой </w:t>
      </w:r>
      <w:proofErr w:type="spellStart"/>
      <w:r w:rsidRPr="00942BB2">
        <w:rPr>
          <w:rFonts w:ascii="PT Astra Serif" w:hAnsi="PT Astra Serif"/>
          <w:bCs/>
          <w:sz w:val="28"/>
          <w:szCs w:val="28"/>
        </w:rPr>
        <w:t>антикоррупционной</w:t>
      </w:r>
      <w:proofErr w:type="spellEnd"/>
      <w:r w:rsidRPr="00942BB2">
        <w:rPr>
          <w:rFonts w:ascii="PT Astra Serif" w:hAnsi="PT Astra Serif"/>
          <w:bCs/>
          <w:sz w:val="28"/>
          <w:szCs w:val="28"/>
        </w:rPr>
        <w:t xml:space="preserve"> экспертизы.</w:t>
      </w:r>
    </w:p>
    <w:p w:rsidR="00787921" w:rsidRPr="00942BB2" w:rsidRDefault="00787921">
      <w:pPr>
        <w:jc w:val="both"/>
        <w:rPr>
          <w:rFonts w:ascii="PT Astra Serif" w:hAnsi="PT Astra Serif"/>
          <w:bCs/>
          <w:sz w:val="28"/>
          <w:szCs w:val="28"/>
        </w:rPr>
      </w:pPr>
    </w:p>
    <w:p w:rsidR="00787921" w:rsidRPr="00942BB2" w:rsidRDefault="00787921">
      <w:pPr>
        <w:jc w:val="both"/>
        <w:rPr>
          <w:rFonts w:ascii="PT Astra Serif" w:hAnsi="PT Astra Serif"/>
          <w:bCs/>
          <w:sz w:val="28"/>
          <w:szCs w:val="28"/>
        </w:rPr>
      </w:pPr>
    </w:p>
    <w:p w:rsidR="00787921" w:rsidRPr="00942BB2" w:rsidRDefault="00787921">
      <w:pPr>
        <w:jc w:val="both"/>
        <w:rPr>
          <w:rFonts w:ascii="PT Astra Serif" w:hAnsi="PT Astra Serif"/>
          <w:bCs/>
          <w:sz w:val="28"/>
          <w:szCs w:val="28"/>
        </w:rPr>
      </w:pPr>
    </w:p>
    <w:p w:rsidR="00787921" w:rsidRPr="00942BB2" w:rsidRDefault="005A5601">
      <w:pPr>
        <w:widowControl w:val="0"/>
        <w:rPr>
          <w:rFonts w:ascii="PT Astra Serif" w:hAnsi="PT Astra Serif"/>
          <w:sz w:val="28"/>
          <w:szCs w:val="28"/>
        </w:rPr>
      </w:pPr>
      <w:r w:rsidRPr="00942BB2">
        <w:rPr>
          <w:rFonts w:ascii="PT Astra Serif" w:hAnsi="PT Astra Serif"/>
          <w:sz w:val="28"/>
          <w:szCs w:val="28"/>
        </w:rPr>
        <w:t>Министр природы и цикличной</w:t>
      </w:r>
    </w:p>
    <w:p w:rsidR="00787921" w:rsidRPr="00942BB2" w:rsidRDefault="005A5601">
      <w:pPr>
        <w:widowControl w:val="0"/>
        <w:ind w:right="-57"/>
        <w:rPr>
          <w:rFonts w:ascii="PT Astra Serif" w:hAnsi="PT Astra Serif"/>
          <w:sz w:val="28"/>
          <w:szCs w:val="28"/>
        </w:rPr>
      </w:pPr>
      <w:r w:rsidRPr="00942BB2">
        <w:rPr>
          <w:rFonts w:ascii="PT Astra Serif" w:hAnsi="PT Astra Serif"/>
          <w:sz w:val="28"/>
          <w:szCs w:val="28"/>
        </w:rPr>
        <w:t xml:space="preserve">экономики Ульяновской области </w:t>
      </w:r>
      <w:r w:rsidRPr="00942BB2">
        <w:rPr>
          <w:rFonts w:ascii="PT Astra Serif" w:hAnsi="PT Astra Serif"/>
          <w:sz w:val="28"/>
          <w:szCs w:val="28"/>
        </w:rPr>
        <w:tab/>
        <w:t xml:space="preserve">                                               </w:t>
      </w:r>
      <w:proofErr w:type="spellStart"/>
      <w:r w:rsidRPr="00942BB2">
        <w:rPr>
          <w:rFonts w:ascii="PT Astra Serif" w:hAnsi="PT Astra Serif"/>
          <w:sz w:val="28"/>
          <w:szCs w:val="28"/>
        </w:rPr>
        <w:t>Г.Э.Рахматулина</w:t>
      </w:r>
      <w:proofErr w:type="spellEnd"/>
    </w:p>
    <w:sectPr w:rsidR="00787921" w:rsidRPr="00942BB2" w:rsidSect="00942BB2">
      <w:headerReference w:type="default" r:id="rId8"/>
      <w:pgSz w:w="11906" w:h="16838"/>
      <w:pgMar w:top="1134" w:right="567" w:bottom="1134" w:left="1701" w:header="0" w:footer="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BB2" w:rsidRDefault="00942BB2" w:rsidP="00942BB2">
      <w:r>
        <w:separator/>
      </w:r>
    </w:p>
  </w:endnote>
  <w:endnote w:type="continuationSeparator" w:id="0">
    <w:p w:rsidR="00942BB2" w:rsidRDefault="00942BB2" w:rsidP="00942B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T Sans">
    <w:altName w:val="Arial"/>
    <w:charset w:val="01"/>
    <w:family w:val="swiss"/>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PT Astra Serif">
    <w:panose1 w:val="020A0603040505020204"/>
    <w:charset w:val="CC"/>
    <w:family w:val="roman"/>
    <w:pitch w:val="variable"/>
    <w:sig w:usb0="A00002EF" w:usb1="5000204B" w:usb2="00000020" w:usb3="00000000" w:csb0="00000097"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BB2" w:rsidRDefault="00942BB2" w:rsidP="00942BB2">
      <w:r>
        <w:separator/>
      </w:r>
    </w:p>
  </w:footnote>
  <w:footnote w:type="continuationSeparator" w:id="0">
    <w:p w:rsidR="00942BB2" w:rsidRDefault="00942BB2" w:rsidP="00942B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2606"/>
      <w:docPartObj>
        <w:docPartGallery w:val="Page Numbers (Top of Page)"/>
        <w:docPartUnique/>
      </w:docPartObj>
    </w:sdtPr>
    <w:sdtContent>
      <w:p w:rsidR="00942BB2" w:rsidRDefault="00942BB2">
        <w:pPr>
          <w:pStyle w:val="ae"/>
          <w:jc w:val="center"/>
        </w:pPr>
      </w:p>
      <w:p w:rsidR="00942BB2" w:rsidRDefault="00942BB2">
        <w:pPr>
          <w:pStyle w:val="ae"/>
          <w:jc w:val="center"/>
        </w:pPr>
      </w:p>
      <w:p w:rsidR="00942BB2" w:rsidRDefault="00942BB2">
        <w:pPr>
          <w:pStyle w:val="ae"/>
          <w:jc w:val="center"/>
        </w:pPr>
        <w:fldSimple w:instr=" PAGE   \* MERGEFORMAT ">
          <w:r>
            <w:rPr>
              <w:noProof/>
            </w:rPr>
            <w:t>2</w:t>
          </w:r>
        </w:fldSimple>
      </w:p>
    </w:sdtContent>
  </w:sdt>
  <w:p w:rsidR="00942BB2" w:rsidRDefault="00942BB2">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787921"/>
    <w:rsid w:val="001855A5"/>
    <w:rsid w:val="005A5601"/>
    <w:rsid w:val="005B77E3"/>
    <w:rsid w:val="00787921"/>
    <w:rsid w:val="00942BB2"/>
    <w:rsid w:val="00EC24DD"/>
    <w:rsid w:val="00FB61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5D8D"/>
    <w:pPr>
      <w:suppressAutoHyphens/>
    </w:pPr>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963F69"/>
    <w:rPr>
      <w:sz w:val="24"/>
      <w:szCs w:val="24"/>
    </w:rPr>
  </w:style>
  <w:style w:type="character" w:customStyle="1" w:styleId="a4">
    <w:name w:val="Нижний колонтитул Знак"/>
    <w:basedOn w:val="a0"/>
    <w:qFormat/>
    <w:rsid w:val="00963F69"/>
    <w:rPr>
      <w:sz w:val="24"/>
      <w:szCs w:val="24"/>
    </w:rPr>
  </w:style>
  <w:style w:type="character" w:customStyle="1" w:styleId="-">
    <w:name w:val="Интернет-ссылка"/>
    <w:basedOn w:val="a0"/>
    <w:rsid w:val="00AE6C78"/>
    <w:rPr>
      <w:color w:val="0000FF" w:themeColor="hyperlink"/>
      <w:u w:val="single"/>
    </w:rPr>
  </w:style>
  <w:style w:type="character" w:customStyle="1" w:styleId="a5">
    <w:name w:val="Символ нумерации"/>
    <w:qFormat/>
    <w:rsid w:val="00787921"/>
  </w:style>
  <w:style w:type="paragraph" w:customStyle="1" w:styleId="a6">
    <w:name w:val="Заголовок"/>
    <w:basedOn w:val="a"/>
    <w:next w:val="a7"/>
    <w:qFormat/>
    <w:rsid w:val="007F369B"/>
    <w:pPr>
      <w:keepNext/>
      <w:spacing w:before="240" w:after="120"/>
    </w:pPr>
    <w:rPr>
      <w:rFonts w:ascii="PT Sans" w:eastAsia="Tahoma" w:hAnsi="PT Sans" w:cs="DejaVu Sans"/>
      <w:sz w:val="28"/>
      <w:szCs w:val="28"/>
    </w:rPr>
  </w:style>
  <w:style w:type="paragraph" w:styleId="a7">
    <w:name w:val="Body Text"/>
    <w:basedOn w:val="a"/>
    <w:rsid w:val="007F369B"/>
    <w:pPr>
      <w:spacing w:after="140" w:line="288" w:lineRule="auto"/>
    </w:pPr>
  </w:style>
  <w:style w:type="paragraph" w:styleId="a8">
    <w:name w:val="List"/>
    <w:basedOn w:val="a7"/>
    <w:rsid w:val="007F369B"/>
    <w:rPr>
      <w:rFonts w:ascii="PT Sans" w:hAnsi="PT Sans" w:cs="DejaVu Sans"/>
    </w:rPr>
  </w:style>
  <w:style w:type="paragraph" w:customStyle="1" w:styleId="Caption">
    <w:name w:val="Caption"/>
    <w:basedOn w:val="a"/>
    <w:qFormat/>
    <w:rsid w:val="00787921"/>
    <w:pPr>
      <w:suppressLineNumbers/>
      <w:spacing w:before="120" w:after="120"/>
    </w:pPr>
    <w:rPr>
      <w:rFonts w:ascii="PT Astra Serif" w:hAnsi="PT Astra Serif" w:cs="Noto Sans Devanagari"/>
      <w:i/>
      <w:iCs/>
    </w:rPr>
  </w:style>
  <w:style w:type="paragraph" w:styleId="a9">
    <w:name w:val="index heading"/>
    <w:basedOn w:val="a"/>
    <w:qFormat/>
    <w:rsid w:val="007F369B"/>
    <w:pPr>
      <w:suppressLineNumbers/>
    </w:pPr>
    <w:rPr>
      <w:rFonts w:ascii="PT Sans" w:hAnsi="PT Sans" w:cs="DejaVu Sans"/>
    </w:rPr>
  </w:style>
  <w:style w:type="paragraph" w:styleId="aa">
    <w:name w:val="caption"/>
    <w:basedOn w:val="a"/>
    <w:qFormat/>
    <w:rsid w:val="007F369B"/>
    <w:pPr>
      <w:suppressLineNumbers/>
      <w:spacing w:before="120" w:after="120"/>
    </w:pPr>
    <w:rPr>
      <w:rFonts w:ascii="PT Sans" w:hAnsi="PT Sans" w:cs="DejaVu Sans"/>
      <w:i/>
      <w:iCs/>
    </w:rPr>
  </w:style>
  <w:style w:type="paragraph" w:customStyle="1" w:styleId="ab">
    <w:name w:val="Знак"/>
    <w:basedOn w:val="a"/>
    <w:qFormat/>
    <w:rsid w:val="00013D4A"/>
    <w:pPr>
      <w:widowControl w:val="0"/>
      <w:tabs>
        <w:tab w:val="left" w:pos="1315"/>
      </w:tabs>
      <w:spacing w:after="160" w:line="240" w:lineRule="exact"/>
      <w:ind w:left="1315" w:hanging="180"/>
      <w:jc w:val="center"/>
    </w:pPr>
    <w:rPr>
      <w:b/>
      <w:i/>
      <w:sz w:val="28"/>
      <w:szCs w:val="20"/>
      <w:lang w:val="en-GB" w:eastAsia="en-US"/>
    </w:rPr>
  </w:style>
  <w:style w:type="paragraph" w:styleId="ac">
    <w:name w:val="Balloon Text"/>
    <w:basedOn w:val="a"/>
    <w:semiHidden/>
    <w:qFormat/>
    <w:rsid w:val="00C920C6"/>
    <w:rPr>
      <w:rFonts w:ascii="Tahoma" w:hAnsi="Tahoma" w:cs="Tahoma"/>
      <w:sz w:val="16"/>
      <w:szCs w:val="16"/>
    </w:rPr>
  </w:style>
  <w:style w:type="paragraph" w:customStyle="1" w:styleId="ad">
    <w:name w:val="Верхний и нижний колонтитулы"/>
    <w:basedOn w:val="a"/>
    <w:qFormat/>
    <w:rsid w:val="00787921"/>
  </w:style>
  <w:style w:type="paragraph" w:customStyle="1" w:styleId="Header">
    <w:name w:val="Header"/>
    <w:basedOn w:val="a"/>
    <w:uiPriority w:val="99"/>
    <w:rsid w:val="00963F69"/>
    <w:pPr>
      <w:tabs>
        <w:tab w:val="center" w:pos="4677"/>
        <w:tab w:val="right" w:pos="9355"/>
      </w:tabs>
    </w:pPr>
  </w:style>
  <w:style w:type="paragraph" w:customStyle="1" w:styleId="Footer">
    <w:name w:val="Footer"/>
    <w:basedOn w:val="a"/>
    <w:rsid w:val="00963F69"/>
    <w:pPr>
      <w:tabs>
        <w:tab w:val="center" w:pos="4677"/>
        <w:tab w:val="right" w:pos="9355"/>
      </w:tabs>
    </w:pPr>
  </w:style>
  <w:style w:type="paragraph" w:customStyle="1" w:styleId="ConsPlusNormal">
    <w:name w:val="ConsPlusNormal"/>
    <w:qFormat/>
    <w:rsid w:val="003F7DC1"/>
    <w:pPr>
      <w:suppressAutoHyphens/>
      <w:ind w:firstLine="720"/>
    </w:pPr>
    <w:rPr>
      <w:rFonts w:ascii="Arial" w:hAnsi="Arial" w:cs="Arial"/>
      <w:color w:val="00000A"/>
      <w:sz w:val="24"/>
    </w:rPr>
  </w:style>
  <w:style w:type="paragraph" w:customStyle="1" w:styleId="HEADERTEXT">
    <w:name w:val=".HEADERTEXT"/>
    <w:uiPriority w:val="99"/>
    <w:qFormat/>
    <w:rsid w:val="00860690"/>
    <w:pPr>
      <w:widowControl w:val="0"/>
      <w:suppressAutoHyphens/>
    </w:pPr>
    <w:rPr>
      <w:rFonts w:ascii="Arial" w:hAnsi="Arial" w:cs="Arial"/>
      <w:color w:val="2B4279"/>
      <w:sz w:val="22"/>
      <w:szCs w:val="22"/>
    </w:rPr>
  </w:style>
  <w:style w:type="paragraph" w:customStyle="1" w:styleId="ConsPlusTitle">
    <w:name w:val="ConsPlusTitle"/>
    <w:qFormat/>
    <w:rsid w:val="007F369B"/>
    <w:pPr>
      <w:widowControl w:val="0"/>
      <w:suppressAutoHyphens/>
    </w:pPr>
    <w:rPr>
      <w:rFonts w:ascii="Arial" w:hAnsi="Arial" w:cs="Arial"/>
      <w:b/>
      <w:bCs/>
      <w:color w:val="00000A"/>
      <w:sz w:val="24"/>
      <w:lang w:eastAsia="zh-CN"/>
    </w:rPr>
  </w:style>
  <w:style w:type="paragraph" w:styleId="ae">
    <w:name w:val="header"/>
    <w:basedOn w:val="a"/>
    <w:link w:val="1"/>
    <w:uiPriority w:val="99"/>
    <w:rsid w:val="00942BB2"/>
    <w:pPr>
      <w:tabs>
        <w:tab w:val="center" w:pos="4677"/>
        <w:tab w:val="right" w:pos="9355"/>
      </w:tabs>
    </w:pPr>
  </w:style>
  <w:style w:type="character" w:customStyle="1" w:styleId="1">
    <w:name w:val="Верхний колонтитул Знак1"/>
    <w:basedOn w:val="a0"/>
    <w:link w:val="ae"/>
    <w:uiPriority w:val="99"/>
    <w:rsid w:val="00942BB2"/>
    <w:rPr>
      <w:color w:val="00000A"/>
      <w:sz w:val="24"/>
      <w:szCs w:val="24"/>
    </w:rPr>
  </w:style>
  <w:style w:type="paragraph" w:styleId="af">
    <w:name w:val="footer"/>
    <w:basedOn w:val="a"/>
    <w:link w:val="10"/>
    <w:rsid w:val="00942BB2"/>
    <w:pPr>
      <w:tabs>
        <w:tab w:val="center" w:pos="4677"/>
        <w:tab w:val="right" w:pos="9355"/>
      </w:tabs>
    </w:pPr>
  </w:style>
  <w:style w:type="character" w:customStyle="1" w:styleId="10">
    <w:name w:val="Нижний колонтитул Знак1"/>
    <w:basedOn w:val="a0"/>
    <w:link w:val="af"/>
    <w:rsid w:val="00942BB2"/>
    <w:rPr>
      <w:color w:val="00000A"/>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pr73.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0E223-C9EA-434E-94AF-E59E3C1DB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448</Words>
  <Characters>2559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03.10.2007 N 143-ЗО(ред. от 01.04.2015)"Об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vt:lpstr>
    </vt:vector>
  </TitlesOfParts>
  <Company>КонсультантПлюс Версия 4017.00.21</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03.10.2007 N 143-ЗО(ред. от 01.04.2015)"Об установлении порядка и нормативов заготовки древесины, порядка заготовки и сбора недревесных лесных ресурсов, порядка заготовки пищевых лесных ресурсов и сбора лекарственных растений на территории Ульяновской области гражданами для собственных нужд"(принят ЗС Ульяновской области 27.09.2007)</dc:title>
  <dc:creator>Галина</dc:creator>
  <cp:lastModifiedBy>Пользователь</cp:lastModifiedBy>
  <cp:revision>4</cp:revision>
  <cp:lastPrinted>2022-03-29T10:58:00Z</cp:lastPrinted>
  <dcterms:created xsi:type="dcterms:W3CDTF">2022-06-15T05:09:00Z</dcterms:created>
  <dcterms:modified xsi:type="dcterms:W3CDTF">2022-06-15T07:41:00Z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4017.00.21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